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B408" w14:textId="08D6CE74" w:rsidR="00D745CF" w:rsidRPr="001E281E" w:rsidRDefault="001E281E" w:rsidP="00F73F29">
      <w:pPr>
        <w:pStyle w:val="Title"/>
        <w:rPr>
          <w:rFonts w:ascii="Arial Bold" w:hAnsi="Arial Bold"/>
          <w:spacing w:val="0"/>
        </w:rPr>
      </w:pPr>
      <w:r w:rsidRPr="001E281E">
        <w:rPr>
          <w:rFonts w:ascii="Arial Bold" w:hAnsi="Arial Bold"/>
          <w:spacing w:val="0"/>
        </w:rPr>
        <w:t>Center for Great Teachers &amp; Leaders Professional Learning Module</w:t>
      </w:r>
    </w:p>
    <w:p w14:paraId="3A7D5F10" w14:textId="5FA91802" w:rsidR="00DF1A52" w:rsidRPr="00514231" w:rsidRDefault="001E281E" w:rsidP="00F73F29">
      <w:pPr>
        <w:pStyle w:val="Heading1"/>
        <w:rPr>
          <w:highlight w:val="cyan"/>
        </w:rPr>
      </w:pPr>
      <w:r w:rsidRPr="009604B1">
        <w:t xml:space="preserve">Using </w:t>
      </w:r>
      <w:r>
        <w:t>High-Impact</w:t>
      </w:r>
      <w:r w:rsidRPr="009604B1">
        <w:t xml:space="preserve"> Teacher Leader Roles in School Turnaround</w:t>
      </w:r>
    </w:p>
    <w:p w14:paraId="76B4BF94" w14:textId="750AEDB3" w:rsidR="001E281E" w:rsidRDefault="001E281E" w:rsidP="001E281E">
      <w:pPr>
        <w:pStyle w:val="Heading3"/>
      </w:pPr>
      <w:r>
        <w:t xml:space="preserve">Activity Overview | </w:t>
      </w:r>
      <w:r w:rsidRPr="009604B1">
        <w:t xml:space="preserve">Identify </w:t>
      </w:r>
      <w:r>
        <w:t>High-Impact</w:t>
      </w:r>
      <w:r w:rsidRPr="009604B1">
        <w:t xml:space="preserve"> Factors of Teacher Leader Roles</w:t>
      </w:r>
    </w:p>
    <w:p w14:paraId="0F2677A5" w14:textId="4DBDAD6A" w:rsidR="001E281E" w:rsidRDefault="001E281E" w:rsidP="001E281E">
      <w:pPr>
        <w:pStyle w:val="BodyText"/>
      </w:pPr>
      <w:r w:rsidRPr="00E21BE9">
        <w:rPr>
          <w:b/>
          <w:bCs/>
        </w:rPr>
        <w:t xml:space="preserve">Step 1: </w:t>
      </w:r>
      <w:r w:rsidRPr="00E21BE9">
        <w:t xml:space="preserve">Turn all the cards face up and move your </w:t>
      </w:r>
      <w:r w:rsidR="009B2A66">
        <w:t>T</w:t>
      </w:r>
      <w:r>
        <w:t xml:space="preserve">eacher </w:t>
      </w:r>
      <w:r w:rsidR="009B2A66">
        <w:t>L</w:t>
      </w:r>
      <w:r>
        <w:t xml:space="preserve">eader </w:t>
      </w:r>
      <w:r w:rsidR="009B2A66">
        <w:t>R</w:t>
      </w:r>
      <w:r>
        <w:t>ole</w:t>
      </w:r>
      <w:r w:rsidRPr="00E21BE9">
        <w:t xml:space="preserve"> cards to form a column on the left, and move your </w:t>
      </w:r>
      <w:r w:rsidR="009B2A66">
        <w:t>H</w:t>
      </w:r>
      <w:r>
        <w:t>igh-</w:t>
      </w:r>
      <w:r w:rsidR="009B2A66">
        <w:t>I</w:t>
      </w:r>
      <w:r>
        <w:t>mpact</w:t>
      </w:r>
      <w:r w:rsidRPr="00E21BE9">
        <w:t xml:space="preserve"> </w:t>
      </w:r>
      <w:r w:rsidR="009B2A66">
        <w:t>F</w:t>
      </w:r>
      <w:r w:rsidRPr="00E21BE9">
        <w:t>actor cards to form a row at the top.</w:t>
      </w:r>
      <w:r>
        <w:t xml:space="preserve"> See Table 1 for an example. </w:t>
      </w:r>
    </w:p>
    <w:p w14:paraId="51C8B78D" w14:textId="77777777" w:rsidR="001E281E" w:rsidRPr="00B66FE9" w:rsidRDefault="001E281E" w:rsidP="00D704F7">
      <w:pPr>
        <w:pStyle w:val="TableTitle"/>
      </w:pPr>
      <w:r>
        <w:t>Table 1. Example</w:t>
      </w: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2082"/>
        <w:gridCol w:w="1895"/>
        <w:gridCol w:w="2128"/>
        <w:gridCol w:w="2265"/>
        <w:gridCol w:w="1443"/>
        <w:gridCol w:w="1820"/>
        <w:gridCol w:w="1327"/>
      </w:tblGrid>
      <w:tr w:rsidR="001E281E" w14:paraId="343EFEE8" w14:textId="77777777" w:rsidTr="001E281E">
        <w:trPr>
          <w:trHeight w:val="779"/>
          <w:jc w:val="center"/>
        </w:trPr>
        <w:tc>
          <w:tcPr>
            <w:tcW w:w="1709" w:type="dxa"/>
            <w:shd w:val="clear" w:color="auto" w:fill="FBEFD0" w:themeFill="accent5" w:themeFillTint="33"/>
            <w:vAlign w:val="center"/>
          </w:tcPr>
          <w:p w14:paraId="1C36886C" w14:textId="00B2A9F5" w:rsidR="001E281E" w:rsidRPr="00E21BE9" w:rsidRDefault="001E281E" w:rsidP="001E281E">
            <w:pPr>
              <w:pStyle w:val="NoSpacing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 Leader Roles</w:t>
            </w:r>
          </w:p>
        </w:tc>
        <w:tc>
          <w:tcPr>
            <w:tcW w:w="7838" w:type="dxa"/>
            <w:gridSpan w:val="5"/>
            <w:shd w:val="clear" w:color="auto" w:fill="D8E2ED" w:themeFill="accent1" w:themeFillTint="33"/>
            <w:vAlign w:val="center"/>
          </w:tcPr>
          <w:p w14:paraId="731C55CC" w14:textId="77777777" w:rsidR="001E281E" w:rsidRDefault="001E281E" w:rsidP="001E281E">
            <w:pPr>
              <w:pStyle w:val="NoSpacing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High-Impact</w:t>
            </w:r>
            <w:r w:rsidRPr="00B36AFF">
              <w:rPr>
                <w:b/>
                <w:sz w:val="24"/>
              </w:rPr>
              <w:t xml:space="preserve"> Factors</w:t>
            </w:r>
            <w:r>
              <w:rPr>
                <w:b/>
                <w:sz w:val="24"/>
              </w:rPr>
              <w:t xml:space="preserve"> </w:t>
            </w:r>
          </w:p>
          <w:p w14:paraId="211466A7" w14:textId="5A5944AF" w:rsidR="001E281E" w:rsidRPr="001E281E" w:rsidRDefault="001E281E" w:rsidP="001E281E">
            <w:pPr>
              <w:pStyle w:val="NoSpacing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decisions about whether the card you draw fits into any of these high-impact factors. If yes, then place the card under the factor in the corresponding role. If no, put the card to the side.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6B2CBBE" w14:textId="77777777" w:rsidR="001E281E" w:rsidRPr="00B36AFF" w:rsidRDefault="001E281E" w:rsidP="001E281E">
            <w:pPr>
              <w:pStyle w:val="NoSpacing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Tally</w:t>
            </w:r>
          </w:p>
        </w:tc>
      </w:tr>
      <w:tr w:rsidR="001E281E" w14:paraId="5AAC67DB" w14:textId="77777777" w:rsidTr="001E281E">
        <w:trPr>
          <w:trHeight w:val="920"/>
          <w:jc w:val="center"/>
        </w:trPr>
        <w:tc>
          <w:tcPr>
            <w:tcW w:w="1709" w:type="dxa"/>
            <w:shd w:val="clear" w:color="auto" w:fill="FBEFD0" w:themeFill="accent5" w:themeFillTint="33"/>
            <w:vAlign w:val="center"/>
          </w:tcPr>
          <w:p w14:paraId="6FC5DDAD" w14:textId="2DACE191" w:rsidR="001E281E" w:rsidRPr="00A64C33" w:rsidRDefault="001E281E" w:rsidP="001E281E">
            <w:pPr>
              <w:pStyle w:val="NoSpacing"/>
              <w:spacing w:before="120" w:after="120"/>
              <w:jc w:val="center"/>
              <w:rPr>
                <w:sz w:val="20"/>
              </w:rPr>
            </w:pPr>
            <w:r w:rsidRPr="00A64C33">
              <w:rPr>
                <w:sz w:val="18"/>
              </w:rPr>
              <w:t xml:space="preserve">Place your </w:t>
            </w:r>
            <w:r>
              <w:rPr>
                <w:sz w:val="18"/>
              </w:rPr>
              <w:t>teacher leader</w:t>
            </w:r>
            <w:r w:rsidRPr="00A64C33">
              <w:rPr>
                <w:sz w:val="18"/>
              </w:rPr>
              <w:t xml:space="preserve"> role cards in this column</w:t>
            </w:r>
          </w:p>
        </w:tc>
        <w:tc>
          <w:tcPr>
            <w:tcW w:w="1555" w:type="dxa"/>
            <w:shd w:val="clear" w:color="auto" w:fill="D8E2ED" w:themeFill="accent1" w:themeFillTint="33"/>
            <w:vAlign w:val="center"/>
          </w:tcPr>
          <w:p w14:paraId="14D6160F" w14:textId="77777777" w:rsidR="001E281E" w:rsidRPr="0059497B" w:rsidRDefault="001E281E" w:rsidP="001E281E">
            <w:pPr>
              <w:pStyle w:val="NoSpacing"/>
              <w:spacing w:before="120" w:after="120"/>
              <w:jc w:val="center"/>
              <w:rPr>
                <w:b/>
                <w:sz w:val="24"/>
              </w:rPr>
            </w:pPr>
            <w:r w:rsidRPr="0059497B">
              <w:rPr>
                <w:b/>
                <w:sz w:val="24"/>
              </w:rPr>
              <w:t>Selectivity</w:t>
            </w:r>
          </w:p>
        </w:tc>
        <w:tc>
          <w:tcPr>
            <w:tcW w:w="1746" w:type="dxa"/>
            <w:shd w:val="clear" w:color="auto" w:fill="D8E2ED" w:themeFill="accent1" w:themeFillTint="33"/>
            <w:vAlign w:val="center"/>
          </w:tcPr>
          <w:p w14:paraId="7418F99D" w14:textId="5C56320B" w:rsidR="001E281E" w:rsidRPr="0059497B" w:rsidRDefault="001E281E" w:rsidP="001E281E">
            <w:pPr>
              <w:pStyle w:val="NoSpacing"/>
              <w:spacing w:before="120" w:after="120"/>
              <w:jc w:val="center"/>
              <w:rPr>
                <w:b/>
                <w:sz w:val="24"/>
              </w:rPr>
            </w:pPr>
            <w:r w:rsidRPr="0059497B">
              <w:rPr>
                <w:b/>
                <w:sz w:val="24"/>
              </w:rPr>
              <w:t xml:space="preserve">Teach </w:t>
            </w:r>
            <w:r>
              <w:rPr>
                <w:b/>
                <w:sz w:val="24"/>
              </w:rPr>
              <w:t>and</w:t>
            </w:r>
            <w:r w:rsidRPr="0059497B">
              <w:rPr>
                <w:b/>
                <w:sz w:val="24"/>
              </w:rPr>
              <w:t xml:space="preserve"> Reach More Students</w:t>
            </w:r>
          </w:p>
        </w:tc>
        <w:tc>
          <w:tcPr>
            <w:tcW w:w="1859" w:type="dxa"/>
            <w:shd w:val="clear" w:color="auto" w:fill="D8E2ED" w:themeFill="accent1" w:themeFillTint="33"/>
            <w:vAlign w:val="center"/>
          </w:tcPr>
          <w:p w14:paraId="7D2CF6C4" w14:textId="09BF4771" w:rsidR="001E281E" w:rsidRPr="0059497B" w:rsidRDefault="001E281E" w:rsidP="001E281E">
            <w:pPr>
              <w:pStyle w:val="NoSpacing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Authority and</w:t>
            </w:r>
            <w:r w:rsidRPr="0059497B">
              <w:rPr>
                <w:b/>
                <w:sz w:val="24"/>
              </w:rPr>
              <w:t xml:space="preserve"> Accountability</w:t>
            </w:r>
          </w:p>
        </w:tc>
        <w:tc>
          <w:tcPr>
            <w:tcW w:w="1184" w:type="dxa"/>
            <w:shd w:val="clear" w:color="auto" w:fill="D8E2ED" w:themeFill="accent1" w:themeFillTint="33"/>
            <w:vAlign w:val="center"/>
          </w:tcPr>
          <w:p w14:paraId="4103AB6C" w14:textId="77777777" w:rsidR="001E281E" w:rsidRPr="0059497B" w:rsidRDefault="001E281E" w:rsidP="001E281E">
            <w:pPr>
              <w:pStyle w:val="NoSpacing"/>
              <w:spacing w:before="120" w:after="120"/>
              <w:jc w:val="center"/>
              <w:rPr>
                <w:b/>
                <w:sz w:val="24"/>
              </w:rPr>
            </w:pPr>
            <w:r w:rsidRPr="0059497B">
              <w:rPr>
                <w:b/>
                <w:sz w:val="24"/>
              </w:rPr>
              <w:t>Time to Lead</w:t>
            </w:r>
          </w:p>
        </w:tc>
        <w:tc>
          <w:tcPr>
            <w:tcW w:w="1493" w:type="dxa"/>
            <w:shd w:val="clear" w:color="auto" w:fill="D8E2ED" w:themeFill="accent1" w:themeFillTint="33"/>
            <w:vAlign w:val="center"/>
          </w:tcPr>
          <w:p w14:paraId="44D42F91" w14:textId="77777777" w:rsidR="001E281E" w:rsidRPr="0059497B" w:rsidRDefault="001E281E" w:rsidP="001E281E">
            <w:pPr>
              <w:pStyle w:val="NoSpacing"/>
              <w:spacing w:before="120" w:after="120"/>
              <w:jc w:val="center"/>
              <w:rPr>
                <w:b/>
                <w:sz w:val="24"/>
              </w:rPr>
            </w:pPr>
            <w:r w:rsidRPr="0059497B">
              <w:rPr>
                <w:b/>
                <w:sz w:val="24"/>
              </w:rPr>
              <w:t>Pay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B31A5A5" w14:textId="77777777" w:rsidR="001E281E" w:rsidRPr="00A64C33" w:rsidRDefault="001E281E" w:rsidP="001E281E">
            <w:pPr>
              <w:pStyle w:val="NoSpacing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Count how many factors addressed</w:t>
            </w:r>
          </w:p>
        </w:tc>
      </w:tr>
      <w:tr w:rsidR="001E281E" w14:paraId="24655A91" w14:textId="77777777" w:rsidTr="001E281E">
        <w:trPr>
          <w:trHeight w:val="1296"/>
          <w:jc w:val="center"/>
        </w:trPr>
        <w:tc>
          <w:tcPr>
            <w:tcW w:w="1709" w:type="dxa"/>
            <w:vAlign w:val="center"/>
          </w:tcPr>
          <w:p w14:paraId="23193040" w14:textId="0A245E18" w:rsidR="001E281E" w:rsidRPr="00D650EA" w:rsidRDefault="001E281E" w:rsidP="001E281E">
            <w:pPr>
              <w:pStyle w:val="NoSpacing"/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Professional Learning Community</w:t>
            </w:r>
            <w:r w:rsidRPr="00D650EA">
              <w:rPr>
                <w:i/>
                <w:sz w:val="24"/>
              </w:rPr>
              <w:t xml:space="preserve"> Lead</w:t>
            </w:r>
          </w:p>
        </w:tc>
        <w:tc>
          <w:tcPr>
            <w:tcW w:w="1555" w:type="dxa"/>
          </w:tcPr>
          <w:p w14:paraId="185CCC1D" w14:textId="77777777" w:rsidR="001E281E" w:rsidRDefault="001E281E" w:rsidP="00561670">
            <w:pPr>
              <w:pStyle w:val="NoSpacing"/>
              <w:rPr>
                <w:sz w:val="24"/>
              </w:rPr>
            </w:pPr>
          </w:p>
          <w:p w14:paraId="3B0F253D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  <w:tc>
          <w:tcPr>
            <w:tcW w:w="1746" w:type="dxa"/>
          </w:tcPr>
          <w:p w14:paraId="4F14718C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  <w:tc>
          <w:tcPr>
            <w:tcW w:w="1859" w:type="dxa"/>
          </w:tcPr>
          <w:p w14:paraId="5E54E046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  <w:tc>
          <w:tcPr>
            <w:tcW w:w="1184" w:type="dxa"/>
          </w:tcPr>
          <w:p w14:paraId="792CC427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  <w:tc>
          <w:tcPr>
            <w:tcW w:w="1493" w:type="dxa"/>
          </w:tcPr>
          <w:p w14:paraId="456E0D7F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  <w:tc>
          <w:tcPr>
            <w:tcW w:w="1089" w:type="dxa"/>
          </w:tcPr>
          <w:p w14:paraId="2A088865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</w:tr>
      <w:tr w:rsidR="001E281E" w14:paraId="05F7EFDB" w14:textId="77777777" w:rsidTr="001E281E">
        <w:trPr>
          <w:trHeight w:val="1296"/>
          <w:jc w:val="center"/>
        </w:trPr>
        <w:tc>
          <w:tcPr>
            <w:tcW w:w="1709" w:type="dxa"/>
          </w:tcPr>
          <w:p w14:paraId="5F503847" w14:textId="77777777" w:rsidR="001E281E" w:rsidRPr="00D650EA" w:rsidRDefault="001E281E" w:rsidP="001E281E">
            <w:pPr>
              <w:pStyle w:val="NoSpacing"/>
              <w:spacing w:before="120" w:after="120"/>
              <w:rPr>
                <w:i/>
                <w:sz w:val="24"/>
              </w:rPr>
            </w:pPr>
            <w:r w:rsidRPr="00D650EA">
              <w:rPr>
                <w:i/>
                <w:sz w:val="24"/>
              </w:rPr>
              <w:t>Reading Coach</w:t>
            </w:r>
          </w:p>
        </w:tc>
        <w:tc>
          <w:tcPr>
            <w:tcW w:w="1555" w:type="dxa"/>
          </w:tcPr>
          <w:p w14:paraId="238BE033" w14:textId="77777777" w:rsidR="001E281E" w:rsidRDefault="001E281E" w:rsidP="00561670">
            <w:pPr>
              <w:pStyle w:val="NoSpacing"/>
              <w:rPr>
                <w:sz w:val="24"/>
              </w:rPr>
            </w:pPr>
          </w:p>
          <w:p w14:paraId="4824C74A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  <w:tc>
          <w:tcPr>
            <w:tcW w:w="1746" w:type="dxa"/>
          </w:tcPr>
          <w:p w14:paraId="45FE35A7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  <w:tc>
          <w:tcPr>
            <w:tcW w:w="1859" w:type="dxa"/>
          </w:tcPr>
          <w:p w14:paraId="445D245B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  <w:tc>
          <w:tcPr>
            <w:tcW w:w="1184" w:type="dxa"/>
          </w:tcPr>
          <w:p w14:paraId="444884FC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  <w:tc>
          <w:tcPr>
            <w:tcW w:w="1493" w:type="dxa"/>
          </w:tcPr>
          <w:p w14:paraId="2D228DCA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  <w:tc>
          <w:tcPr>
            <w:tcW w:w="1089" w:type="dxa"/>
          </w:tcPr>
          <w:p w14:paraId="21A65AD9" w14:textId="77777777" w:rsidR="001E281E" w:rsidRDefault="001E281E" w:rsidP="00561670">
            <w:pPr>
              <w:pStyle w:val="NoSpacing"/>
              <w:rPr>
                <w:sz w:val="24"/>
              </w:rPr>
            </w:pPr>
          </w:p>
        </w:tc>
      </w:tr>
    </w:tbl>
    <w:p w14:paraId="13B960CE" w14:textId="77777777" w:rsidR="001E281E" w:rsidRDefault="001E281E" w:rsidP="001E281E">
      <w:pPr>
        <w:pStyle w:val="NoSpacing"/>
        <w:rPr>
          <w:b/>
          <w:bCs/>
          <w:sz w:val="24"/>
        </w:rPr>
      </w:pPr>
    </w:p>
    <w:p w14:paraId="49C373CF" w14:textId="5FC7FFD9" w:rsidR="001E281E" w:rsidRPr="00E21BE9" w:rsidRDefault="001E281E" w:rsidP="001E281E">
      <w:pPr>
        <w:pStyle w:val="BodyText"/>
      </w:pPr>
      <w:r w:rsidRPr="00E21BE9">
        <w:rPr>
          <w:b/>
          <w:bCs/>
        </w:rPr>
        <w:lastRenderedPageBreak/>
        <w:t xml:space="preserve">Step 2: </w:t>
      </w:r>
      <w:r w:rsidRPr="00E21BE9">
        <w:t>With your partner, discuss, decide</w:t>
      </w:r>
      <w:r>
        <w:t>,</w:t>
      </w:r>
      <w:r w:rsidRPr="00E21BE9">
        <w:t xml:space="preserve"> </w:t>
      </w:r>
      <w:r>
        <w:t>and</w:t>
      </w:r>
      <w:r w:rsidRPr="00E21BE9">
        <w:t xml:space="preserve"> sort </w:t>
      </w:r>
      <w:r>
        <w:t xml:space="preserve">role </w:t>
      </w:r>
      <w:r w:rsidRPr="00E21BE9">
        <w:t xml:space="preserve">description cards that match </w:t>
      </w:r>
      <w:r>
        <w:t>high-impact</w:t>
      </w:r>
      <w:r w:rsidRPr="00E21BE9">
        <w:t xml:space="preserve"> factors listed in the top row. If a description card does</w:t>
      </w:r>
      <w:r>
        <w:t xml:space="preserve"> not</w:t>
      </w:r>
      <w:r w:rsidRPr="00E21BE9">
        <w:t xml:space="preserve"> match a </w:t>
      </w:r>
      <w:r>
        <w:t>high-impact</w:t>
      </w:r>
      <w:r w:rsidRPr="00E21BE9">
        <w:t xml:space="preserve"> factor, then put </w:t>
      </w:r>
      <w:r>
        <w:t>the card</w:t>
      </w:r>
      <w:r w:rsidRPr="00E21BE9">
        <w:t xml:space="preserve"> off to the side.</w:t>
      </w:r>
      <w:r>
        <w:t xml:space="preserve"> See Table 2, Framework: High-Impact Teacher Leadership for Turnarounds for reference. </w:t>
      </w:r>
    </w:p>
    <w:p w14:paraId="6A3EB625" w14:textId="015CC468" w:rsidR="001E281E" w:rsidRPr="00E21BE9" w:rsidRDefault="001E281E" w:rsidP="001E281E">
      <w:pPr>
        <w:pStyle w:val="BodyText"/>
      </w:pPr>
      <w:r w:rsidRPr="00E21BE9">
        <w:rPr>
          <w:b/>
          <w:bCs/>
        </w:rPr>
        <w:t xml:space="preserve">Step 3: </w:t>
      </w:r>
      <w:r w:rsidRPr="00E21BE9">
        <w:t xml:space="preserve">Tally how many </w:t>
      </w:r>
      <w:r>
        <w:t>high-impact</w:t>
      </w:r>
      <w:r w:rsidRPr="00E21BE9">
        <w:t xml:space="preserve"> factors your </w:t>
      </w:r>
      <w:r>
        <w:t>teacher leader</w:t>
      </w:r>
      <w:r w:rsidRPr="00E21BE9">
        <w:t xml:space="preserve"> role addresses, or how many description cards there are </w:t>
      </w:r>
      <w:r>
        <w:t>under each of</w:t>
      </w:r>
      <w:r w:rsidRPr="00E21BE9">
        <w:t xml:space="preserve"> the </w:t>
      </w:r>
      <w:r>
        <w:t>high-impact</w:t>
      </w:r>
      <w:r w:rsidRPr="00E21BE9">
        <w:t xml:space="preserve"> factors.</w:t>
      </w:r>
    </w:p>
    <w:p w14:paraId="02DEA381" w14:textId="716CA245" w:rsidR="001E281E" w:rsidRPr="00E21BE9" w:rsidRDefault="001E281E" w:rsidP="001E281E">
      <w:pPr>
        <w:pStyle w:val="BodyText"/>
      </w:pPr>
      <w:r w:rsidRPr="00E21BE9">
        <w:rPr>
          <w:b/>
          <w:bCs/>
        </w:rPr>
        <w:t xml:space="preserve">Closing: </w:t>
      </w:r>
      <w:r w:rsidRPr="00E21BE9">
        <w:t xml:space="preserve">How did your various </w:t>
      </w:r>
      <w:r>
        <w:t>teacher leader</w:t>
      </w:r>
      <w:r w:rsidRPr="00E21BE9">
        <w:t xml:space="preserve"> roles fall short of being fully </w:t>
      </w:r>
      <w:r>
        <w:t>high impact</w:t>
      </w:r>
      <w:r w:rsidRPr="00E21BE9">
        <w:t>? What implications would this have in a turnaround setting?</w:t>
      </w:r>
    </w:p>
    <w:p w14:paraId="32333B38" w14:textId="165B89CA" w:rsidR="001E281E" w:rsidRPr="00E21BE9" w:rsidRDefault="001E281E" w:rsidP="00D704F7">
      <w:pPr>
        <w:pStyle w:val="TableTitle"/>
      </w:pPr>
      <w:r>
        <w:t xml:space="preserve">Table 2. </w:t>
      </w:r>
      <w:r w:rsidRPr="00E21BE9">
        <w:t xml:space="preserve">Framework: </w:t>
      </w:r>
      <w:r>
        <w:t>High-</w:t>
      </w:r>
      <w:r w:rsidR="00046946">
        <w:t>I</w:t>
      </w:r>
      <w:bookmarkStart w:id="0" w:name="_GoBack"/>
      <w:bookmarkEnd w:id="0"/>
      <w:r>
        <w:t>mpact</w:t>
      </w:r>
      <w:r w:rsidRPr="00E21BE9">
        <w:t xml:space="preserve"> Teacher Leadership for Turnarounds</w:t>
      </w:r>
    </w:p>
    <w:tbl>
      <w:tblPr>
        <w:tblW w:w="129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6"/>
        <w:gridCol w:w="10594"/>
      </w:tblGrid>
      <w:tr w:rsidR="001E281E" w:rsidRPr="00C75E28" w14:paraId="716BAD84" w14:textId="77777777" w:rsidTr="001E281E">
        <w:trPr>
          <w:trHeight w:val="229"/>
          <w:jc w:val="center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76A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3A564" w14:textId="6F9A1638" w:rsidR="001E281E" w:rsidRPr="001E281E" w:rsidRDefault="001E281E" w:rsidP="001E281E">
            <w:pPr>
              <w:pStyle w:val="TableColHeadingLeft"/>
              <w:rPr>
                <w:color w:val="FFFFFF" w:themeColor="background1"/>
              </w:rPr>
            </w:pPr>
            <w:r w:rsidRPr="001E281E">
              <w:rPr>
                <w:color w:val="FFFFFF" w:themeColor="background1"/>
              </w:rPr>
              <w:t>Factor</w:t>
            </w:r>
          </w:p>
        </w:tc>
        <w:tc>
          <w:tcPr>
            <w:tcW w:w="9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76A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9CDA33" w14:textId="77777777" w:rsidR="001E281E" w:rsidRPr="001E281E" w:rsidRDefault="001E281E" w:rsidP="001E281E">
            <w:pPr>
              <w:pStyle w:val="TableColHeadingLeft"/>
              <w:rPr>
                <w:color w:val="FFFFFF" w:themeColor="background1"/>
              </w:rPr>
            </w:pPr>
            <w:r w:rsidRPr="001E281E">
              <w:rPr>
                <w:color w:val="FFFFFF" w:themeColor="background1"/>
              </w:rPr>
              <w:t>Description</w:t>
            </w:r>
          </w:p>
        </w:tc>
      </w:tr>
      <w:tr w:rsidR="001E281E" w:rsidRPr="00C75E28" w14:paraId="724F1566" w14:textId="77777777" w:rsidTr="001E281E">
        <w:trPr>
          <w:trHeight w:val="721"/>
          <w:jc w:val="center"/>
        </w:trPr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C9CBC" w14:textId="77777777" w:rsidR="001E281E" w:rsidRPr="00C75E28" w:rsidRDefault="001E281E" w:rsidP="001E281E">
            <w:pPr>
              <w:pStyle w:val="TableSubheading"/>
            </w:pPr>
            <w:r w:rsidRPr="00C75E28">
              <w:t>Selectivity</w:t>
            </w:r>
          </w:p>
        </w:tc>
        <w:tc>
          <w:tcPr>
            <w:tcW w:w="9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5B4D5" w14:textId="05534494" w:rsidR="001E281E" w:rsidRPr="00C75E28" w:rsidRDefault="001E281E" w:rsidP="001E281E">
            <w:pPr>
              <w:pStyle w:val="TableBullet1"/>
            </w:pPr>
            <w:r>
              <w:t>Has p</w:t>
            </w:r>
            <w:r w:rsidRPr="00C75E28">
              <w:t>roven ability to achieve greater than expected student growth</w:t>
            </w:r>
          </w:p>
          <w:p w14:paraId="773735BA" w14:textId="77777777" w:rsidR="001E281E" w:rsidRPr="00C75E28" w:rsidRDefault="001E281E" w:rsidP="001E281E">
            <w:pPr>
              <w:pStyle w:val="TableBullet1"/>
            </w:pPr>
            <w:r w:rsidRPr="00C75E28">
              <w:t>Demonstrates competencies needed to lead adults</w:t>
            </w:r>
          </w:p>
          <w:p w14:paraId="1C152592" w14:textId="77777777" w:rsidR="001E281E" w:rsidRPr="00C75E28" w:rsidRDefault="001E281E" w:rsidP="001E281E">
            <w:pPr>
              <w:pStyle w:val="TableBullet1"/>
            </w:pPr>
            <w:r w:rsidRPr="00C75E28">
              <w:t>Has content expertise and experience</w:t>
            </w:r>
          </w:p>
        </w:tc>
      </w:tr>
      <w:tr w:rsidR="001E281E" w:rsidRPr="00C75E28" w14:paraId="6A4F199F" w14:textId="77777777" w:rsidTr="001E281E">
        <w:trPr>
          <w:trHeight w:val="562"/>
          <w:jc w:val="center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4CF35" w14:textId="667A9A56" w:rsidR="001E281E" w:rsidRPr="00C75E28" w:rsidRDefault="001E281E" w:rsidP="001E281E">
            <w:pPr>
              <w:pStyle w:val="TableSubheading"/>
            </w:pPr>
            <w:r w:rsidRPr="00C75E28">
              <w:t xml:space="preserve">Teach </w:t>
            </w:r>
            <w:r>
              <w:t>and</w:t>
            </w:r>
            <w:r w:rsidRPr="00C75E28">
              <w:t xml:space="preserve"> Reach More Students</w:t>
            </w:r>
          </w:p>
        </w:tc>
        <w:tc>
          <w:tcPr>
            <w:tcW w:w="9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E067B" w14:textId="77777777" w:rsidR="001E281E" w:rsidRPr="00C75E28" w:rsidRDefault="001E281E" w:rsidP="001E281E">
            <w:pPr>
              <w:pStyle w:val="TableBullet1"/>
            </w:pPr>
            <w:r w:rsidRPr="00C75E28">
              <w:t xml:space="preserve">Directly instructs some students, in whole class or small group </w:t>
            </w:r>
          </w:p>
          <w:p w14:paraId="450BA1E8" w14:textId="77777777" w:rsidR="001E281E" w:rsidRPr="00C75E28" w:rsidRDefault="001E281E" w:rsidP="001E281E">
            <w:pPr>
              <w:pStyle w:val="TableBullet1"/>
            </w:pPr>
            <w:r w:rsidRPr="00C75E28">
              <w:t>Reaches substantially more students by coaching a team</w:t>
            </w:r>
          </w:p>
        </w:tc>
      </w:tr>
      <w:tr w:rsidR="001E281E" w:rsidRPr="00C75E28" w14:paraId="72A49546" w14:textId="77777777" w:rsidTr="001E281E">
        <w:trPr>
          <w:trHeight w:val="1050"/>
          <w:jc w:val="center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6C884" w14:textId="087FB468" w:rsidR="001E281E" w:rsidRPr="00C75E28" w:rsidRDefault="001E281E" w:rsidP="001E281E">
            <w:pPr>
              <w:pStyle w:val="TableSubheading"/>
            </w:pPr>
            <w:r w:rsidRPr="00C75E28">
              <w:t>Authority</w:t>
            </w:r>
            <w:r>
              <w:t xml:space="preserve"> and</w:t>
            </w:r>
            <w:r w:rsidRPr="00C75E28">
              <w:t xml:space="preserve"> Accountability</w:t>
            </w:r>
          </w:p>
        </w:tc>
        <w:tc>
          <w:tcPr>
            <w:tcW w:w="9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77566" w14:textId="77777777" w:rsidR="001E281E" w:rsidRPr="00C75E28" w:rsidRDefault="001E281E" w:rsidP="001E281E">
            <w:pPr>
              <w:pStyle w:val="TableBullet1"/>
            </w:pPr>
            <w:r w:rsidRPr="00C75E28">
              <w:t>Has authority to direct and support colleagues in their work</w:t>
            </w:r>
          </w:p>
          <w:p w14:paraId="437FB73A" w14:textId="6589E399" w:rsidR="001E281E" w:rsidRPr="00C75E28" w:rsidRDefault="001E281E" w:rsidP="001E281E">
            <w:pPr>
              <w:pStyle w:val="TableBullet1"/>
            </w:pPr>
            <w:r w:rsidRPr="00C75E28">
              <w:t xml:space="preserve">Has autonomy to make decisions </w:t>
            </w:r>
            <w:r>
              <w:t>regarding</w:t>
            </w:r>
            <w:r w:rsidRPr="00C75E28">
              <w:t xml:space="preserve"> their time and work</w:t>
            </w:r>
          </w:p>
          <w:p w14:paraId="15A4F893" w14:textId="77777777" w:rsidR="001E281E" w:rsidRPr="00C75E28" w:rsidRDefault="001E281E" w:rsidP="001E281E">
            <w:pPr>
              <w:pStyle w:val="TableBullet1"/>
            </w:pPr>
            <w:r w:rsidRPr="00C75E28">
              <w:t>Has access to leaders and resources to move their work forward</w:t>
            </w:r>
          </w:p>
          <w:p w14:paraId="74E0E455" w14:textId="75ED4D67" w:rsidR="001E281E" w:rsidRPr="00C75E28" w:rsidRDefault="001E281E" w:rsidP="001E281E">
            <w:pPr>
              <w:pStyle w:val="TableBullet1"/>
            </w:pPr>
            <w:r w:rsidRPr="00C75E28">
              <w:t xml:space="preserve">Has a formal evaluation aligned to </w:t>
            </w:r>
            <w:r>
              <w:t xml:space="preserve">the </w:t>
            </w:r>
            <w:r w:rsidRPr="00C75E28">
              <w:t>specific responsibilities</w:t>
            </w:r>
          </w:p>
        </w:tc>
      </w:tr>
      <w:tr w:rsidR="001E281E" w:rsidRPr="00C75E28" w14:paraId="78F00A99" w14:textId="77777777" w:rsidTr="001E281E">
        <w:trPr>
          <w:trHeight w:val="613"/>
          <w:jc w:val="center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F9D23" w14:textId="77777777" w:rsidR="001E281E" w:rsidRPr="00C75E28" w:rsidRDefault="001E281E" w:rsidP="001E281E">
            <w:pPr>
              <w:pStyle w:val="TableSubheading"/>
            </w:pPr>
            <w:r w:rsidRPr="00C75E28">
              <w:t>Time to Lead</w:t>
            </w:r>
          </w:p>
        </w:tc>
        <w:tc>
          <w:tcPr>
            <w:tcW w:w="9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C0130" w14:textId="69C705F3" w:rsidR="001E281E" w:rsidRPr="00C75E28" w:rsidRDefault="001E281E" w:rsidP="001E281E">
            <w:pPr>
              <w:pStyle w:val="TableBullet1"/>
            </w:pPr>
            <w:r w:rsidRPr="00C75E28">
              <w:t xml:space="preserve">School schedule protects </w:t>
            </w:r>
            <w:r>
              <w:t>teacher leader’s</w:t>
            </w:r>
            <w:r w:rsidRPr="00C75E28">
              <w:t xml:space="preserve"> time for </w:t>
            </w:r>
            <w:r>
              <w:t>teacher leader</w:t>
            </w:r>
            <w:r w:rsidRPr="00C75E28">
              <w:t xml:space="preserve"> responsibilities</w:t>
            </w:r>
          </w:p>
          <w:p w14:paraId="5C064E20" w14:textId="133C3C02" w:rsidR="001E281E" w:rsidRPr="00C75E28" w:rsidRDefault="001E281E" w:rsidP="001E281E">
            <w:pPr>
              <w:pStyle w:val="TableBullet1"/>
            </w:pPr>
            <w:r w:rsidRPr="00C75E28">
              <w:t xml:space="preserve">School schedule allows flexibility for </w:t>
            </w:r>
            <w:r>
              <w:t>teacher leader</w:t>
            </w:r>
            <w:r w:rsidRPr="00C75E28">
              <w:t xml:space="preserve"> to determine best use of time</w:t>
            </w:r>
          </w:p>
        </w:tc>
      </w:tr>
      <w:tr w:rsidR="001E281E" w:rsidRPr="00C75E28" w14:paraId="209E65E3" w14:textId="77777777" w:rsidTr="001E281E">
        <w:trPr>
          <w:trHeight w:val="263"/>
          <w:jc w:val="center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37BC8" w14:textId="77777777" w:rsidR="001E281E" w:rsidRPr="00C75E28" w:rsidRDefault="001E281E" w:rsidP="001E281E">
            <w:pPr>
              <w:pStyle w:val="TableSubheading"/>
            </w:pPr>
            <w:r w:rsidRPr="00C75E28">
              <w:t>Pay</w:t>
            </w:r>
          </w:p>
        </w:tc>
        <w:tc>
          <w:tcPr>
            <w:tcW w:w="9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6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06638" w14:textId="77777777" w:rsidR="001E281E" w:rsidRPr="00C75E28" w:rsidRDefault="001E281E" w:rsidP="001E281E">
            <w:pPr>
              <w:pStyle w:val="TableBullet1"/>
            </w:pPr>
            <w:r w:rsidRPr="00C75E28">
              <w:t>Pay increases to match increased responsibilities and additional time required, if applicable</w:t>
            </w:r>
          </w:p>
        </w:tc>
      </w:tr>
    </w:tbl>
    <w:p w14:paraId="77B76C89" w14:textId="77777777" w:rsidR="00BE0FA9" w:rsidRDefault="00BE0FA9" w:rsidP="001E281E">
      <w:pPr>
        <w:pStyle w:val="BodyText"/>
      </w:pPr>
    </w:p>
    <w:sectPr w:rsidR="00BE0FA9" w:rsidSect="00DC14DD"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004E" w14:textId="77777777" w:rsidR="00773C58" w:rsidRDefault="00773C58" w:rsidP="009813D0">
      <w:r>
        <w:separator/>
      </w:r>
    </w:p>
  </w:endnote>
  <w:endnote w:type="continuationSeparator" w:id="0">
    <w:p w14:paraId="47168894" w14:textId="77777777" w:rsidR="00773C58" w:rsidRDefault="00773C58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94C1" w14:textId="299FE21E" w:rsidR="009813D0" w:rsidRPr="003C1B87" w:rsidRDefault="00514231" w:rsidP="00514231">
    <w:pPr>
      <w:pStyle w:val="Footer"/>
    </w:pPr>
    <w:r w:rsidRPr="00514231">
      <w:t>Center on Great Teachers and Leaders</w:t>
    </w:r>
    <w:r w:rsidR="003C1B87" w:rsidRPr="003C1B87">
      <w:t xml:space="preserve"> </w:t>
    </w:r>
    <w:r w:rsidR="003C1B87" w:rsidRPr="003C1B87">
      <w:ptab w:relativeTo="margin" w:alignment="right" w:leader="none"/>
    </w:r>
    <w:r w:rsidR="003C1B87">
      <w:t xml:space="preserve"> </w:t>
    </w:r>
    <w:r w:rsidR="00D704F7">
      <w:t>Professional Learning Module:</w:t>
    </w:r>
    <w:r w:rsidR="001E281E" w:rsidRPr="001E281E">
      <w:t xml:space="preserve"> Turnaround Teacher Leadership</w:t>
    </w:r>
    <w:r w:rsidR="003C1B87" w:rsidRPr="003C1B87">
      <w:t>—</w:t>
    </w:r>
    <w:r w:rsidR="003C1B87" w:rsidRPr="003C1B87">
      <w:fldChar w:fldCharType="begin"/>
    </w:r>
    <w:r w:rsidR="003C1B87" w:rsidRPr="003C1B87">
      <w:instrText xml:space="preserve"> PAGE   \* MERGEFORMAT </w:instrText>
    </w:r>
    <w:r w:rsidR="003C1B87" w:rsidRPr="003C1B87">
      <w:fldChar w:fldCharType="separate"/>
    </w:r>
    <w:r w:rsidR="00046946">
      <w:rPr>
        <w:noProof/>
      </w:rPr>
      <w:t>2</w:t>
    </w:r>
    <w:r w:rsidR="003C1B87" w:rsidRPr="003C1B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400F" w14:textId="7F35C4DE" w:rsidR="003C1B87" w:rsidRPr="003C1B87" w:rsidRDefault="00514231" w:rsidP="00514231">
    <w:pPr>
      <w:pStyle w:val="Footer"/>
    </w:pPr>
    <w:r>
      <w:t xml:space="preserve">Center on Great Teachers and Leaders </w:t>
    </w:r>
    <w:r w:rsidR="003C1B87" w:rsidRPr="003C1B87">
      <w:ptab w:relativeTo="margin" w:alignment="right" w:leader="none"/>
    </w:r>
    <w:r w:rsidR="00D704F7">
      <w:t xml:space="preserve">Professional Learning Module: </w:t>
    </w:r>
    <w:r w:rsidR="001E281E" w:rsidRPr="001E281E">
      <w:t>Turnaround Teacher Leadership</w:t>
    </w:r>
    <w:r w:rsidR="003C1B87" w:rsidRPr="003C1B87">
      <w:t>—</w:t>
    </w:r>
    <w:r w:rsidR="003C1B87" w:rsidRPr="003C1B87">
      <w:fldChar w:fldCharType="begin"/>
    </w:r>
    <w:r w:rsidR="003C1B87" w:rsidRPr="003C1B87">
      <w:instrText xml:space="preserve"> PAGE   \* MERGEFORMAT </w:instrText>
    </w:r>
    <w:r w:rsidR="003C1B87" w:rsidRPr="003C1B87">
      <w:fldChar w:fldCharType="separate"/>
    </w:r>
    <w:r w:rsidR="00046946">
      <w:rPr>
        <w:noProof/>
      </w:rPr>
      <w:t>1</w:t>
    </w:r>
    <w:r w:rsidR="003C1B87" w:rsidRPr="003C1B87">
      <w:fldChar w:fldCharType="end"/>
    </w:r>
  </w:p>
  <w:p w14:paraId="0A0F3E78" w14:textId="77777777" w:rsidR="009A2F1E" w:rsidRDefault="00514231" w:rsidP="00514231">
    <w:pPr>
      <w:pStyle w:val="Footer"/>
    </w:pPr>
    <w:r w:rsidRPr="003C1B87">
      <w:t xml:space="preserve">Copyright © </w:t>
    </w:r>
    <w:r w:rsidR="001E281E">
      <w:t>2017</w:t>
    </w:r>
    <w:r w:rsidRPr="003C1B87">
      <w:t xml:space="preserve"> American Institutes for Research. </w:t>
    </w:r>
    <w:r w:rsidR="003C1B87" w:rsidRPr="003C1B87">
      <w:t>All rights reserved.</w:t>
    </w:r>
    <w:r>
      <w:t xml:space="preserve"> </w:t>
    </w:r>
    <w:r w:rsidR="003C1B87" w:rsidRPr="003C1B87">
      <w:ptab w:relativeTo="margin" w:alignment="right" w:leader="none"/>
    </w:r>
    <w:r w:rsidR="003C1B87">
      <w:t xml:space="preserve"> </w:t>
    </w:r>
    <w:r w:rsidR="001E281E" w:rsidRPr="001E281E">
      <w:rPr>
        <w:rStyle w:val="CoverPubIDChar"/>
      </w:rPr>
      <w:t>1281</w:t>
    </w:r>
    <w:r w:rsidR="003C1B87" w:rsidRPr="001E281E">
      <w:rPr>
        <w:rStyle w:val="CoverPubIDChar"/>
      </w:rPr>
      <w:t>_</w:t>
    </w:r>
    <w:r w:rsidR="001E281E" w:rsidRPr="001E281E">
      <w:rPr>
        <w:rStyle w:val="CoverPubIDChar"/>
      </w:rPr>
      <w:t>05/17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B595" w14:textId="77777777" w:rsidR="00773C58" w:rsidRDefault="00773C58" w:rsidP="009813D0">
      <w:r>
        <w:separator/>
      </w:r>
    </w:p>
  </w:footnote>
  <w:footnote w:type="continuationSeparator" w:id="0">
    <w:p w14:paraId="20A3F44C" w14:textId="77777777" w:rsidR="00773C58" w:rsidRDefault="00773C58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D875" w14:textId="77777777" w:rsidR="00F157A5" w:rsidRPr="00D745CF" w:rsidRDefault="00DC14DD" w:rsidP="00FA54A6">
    <w:pPr>
      <w:pStyle w:val="Header"/>
      <w:spacing w:before="1080"/>
    </w:pPr>
    <w:r>
      <w:rPr>
        <w:noProof/>
      </w:rPr>
      <w:drawing>
        <wp:anchor distT="0" distB="0" distL="114300" distR="114300" simplePos="0" relativeHeight="251654656" behindDoc="1" locked="0" layoutInCell="0" allowOverlap="1" wp14:anchorId="7981A174" wp14:editId="7D1BCC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8400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22F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24FA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BAC3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4D7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83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2035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28BAE6B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5B9C0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45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7A34"/>
    <w:multiLevelType w:val="multilevel"/>
    <w:tmpl w:val="99526938"/>
    <w:numStyleLink w:val="AIRBullet"/>
  </w:abstractNum>
  <w:abstractNum w:abstractNumId="11" w15:restartNumberingAfterBreak="0">
    <w:nsid w:val="02454868"/>
    <w:multiLevelType w:val="hybridMultilevel"/>
    <w:tmpl w:val="1ECC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41DB"/>
    <w:multiLevelType w:val="multilevel"/>
    <w:tmpl w:val="E982CD72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5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75E31"/>
    <w:multiLevelType w:val="multilevel"/>
    <w:tmpl w:val="CE9027BC"/>
    <w:styleLink w:val="AIRTableNumbering"/>
    <w:lvl w:ilvl="0">
      <w:start w:val="1"/>
      <w:numFmt w:val="decimal"/>
      <w:pStyle w:val="TableNumbering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1524"/>
    <w:multiLevelType w:val="multilevel"/>
    <w:tmpl w:val="99526938"/>
    <w:styleLink w:val="AIRBullet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2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9" w15:restartNumberingAfterBreak="0">
    <w:nsid w:val="3DDC4FDA"/>
    <w:multiLevelType w:val="hybridMultilevel"/>
    <w:tmpl w:val="823834A0"/>
    <w:lvl w:ilvl="0" w:tplc="76FAB9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2237"/>
    <w:multiLevelType w:val="multilevel"/>
    <w:tmpl w:val="C4B01AC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1B9B"/>
    <w:multiLevelType w:val="multilevel"/>
    <w:tmpl w:val="4D4A7D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07498"/>
    <w:multiLevelType w:val="multilevel"/>
    <w:tmpl w:val="A792F888"/>
    <w:styleLink w:val="AIRTableBullet"/>
    <w:lvl w:ilvl="0">
      <w:start w:val="1"/>
      <w:numFmt w:val="bullet"/>
      <w:pStyle w:val="TableBullet1"/>
      <w:lvlText w:val=""/>
      <w:lvlJc w:val="left"/>
      <w:pPr>
        <w:ind w:left="360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ableBullet2"/>
      <w:lvlText w:val="•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23E00"/>
    <w:multiLevelType w:val="hybridMultilevel"/>
    <w:tmpl w:val="84309C46"/>
    <w:lvl w:ilvl="0" w:tplc="C15C71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24AED"/>
    <w:multiLevelType w:val="hybridMultilevel"/>
    <w:tmpl w:val="D2545E34"/>
    <w:lvl w:ilvl="0" w:tplc="19461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045"/>
    <w:multiLevelType w:val="hybridMultilevel"/>
    <w:tmpl w:val="8EBA0A5A"/>
    <w:lvl w:ilvl="0" w:tplc="BD0E3E8E">
      <w:start w:val="1"/>
      <w:numFmt w:val="bullet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25"/>
  </w:num>
  <w:num w:numId="14">
    <w:abstractNumId w:val="15"/>
  </w:num>
  <w:num w:numId="15">
    <w:abstractNumId w:val="27"/>
  </w:num>
  <w:num w:numId="16">
    <w:abstractNumId w:val="20"/>
  </w:num>
  <w:num w:numId="17">
    <w:abstractNumId w:val="21"/>
  </w:num>
  <w:num w:numId="18">
    <w:abstractNumId w:val="28"/>
  </w:num>
  <w:num w:numId="19">
    <w:abstractNumId w:val="13"/>
  </w:num>
  <w:num w:numId="20">
    <w:abstractNumId w:val="28"/>
    <w:lvlOverride w:ilvl="0">
      <w:startOverride w:val="1"/>
    </w:lvlOverride>
  </w:num>
  <w:num w:numId="21">
    <w:abstractNumId w:val="29"/>
  </w:num>
  <w:num w:numId="22">
    <w:abstractNumId w:val="30"/>
  </w:num>
  <w:num w:numId="23">
    <w:abstractNumId w:val="22"/>
  </w:num>
  <w:num w:numId="24">
    <w:abstractNumId w:val="23"/>
  </w:num>
  <w:num w:numId="25">
    <w:abstractNumId w:val="26"/>
  </w:num>
  <w:num w:numId="26">
    <w:abstractNumId w:val="19"/>
  </w:num>
  <w:num w:numId="27">
    <w:abstractNumId w:val="31"/>
  </w:num>
  <w:num w:numId="28">
    <w:abstractNumId w:val="18"/>
  </w:num>
  <w:num w:numId="29">
    <w:abstractNumId w:val="14"/>
  </w:num>
  <w:num w:numId="30">
    <w:abstractNumId w:val="24"/>
  </w:num>
  <w:num w:numId="31">
    <w:abstractNumId w:val="16"/>
  </w:num>
  <w:num w:numId="32">
    <w:abstractNumId w:val="10"/>
  </w:num>
  <w:num w:numId="33">
    <w:abstractNumId w:val="10"/>
  </w:num>
  <w:num w:numId="34">
    <w:abstractNumId w:val="10"/>
  </w:num>
  <w:num w:numId="35">
    <w:abstractNumId w:val="14"/>
  </w:num>
  <w:num w:numId="36">
    <w:abstractNumId w:val="24"/>
  </w:num>
  <w:num w:numId="37">
    <w:abstractNumId w:val="24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1E"/>
    <w:rsid w:val="00043156"/>
    <w:rsid w:val="00046092"/>
    <w:rsid w:val="00046946"/>
    <w:rsid w:val="000541FF"/>
    <w:rsid w:val="00084DD8"/>
    <w:rsid w:val="000D3209"/>
    <w:rsid w:val="000F59CA"/>
    <w:rsid w:val="00100C6D"/>
    <w:rsid w:val="00141D25"/>
    <w:rsid w:val="0018296E"/>
    <w:rsid w:val="001A5EDC"/>
    <w:rsid w:val="001D51AD"/>
    <w:rsid w:val="001E281E"/>
    <w:rsid w:val="001F6FCC"/>
    <w:rsid w:val="002127F9"/>
    <w:rsid w:val="002B746B"/>
    <w:rsid w:val="002C04AF"/>
    <w:rsid w:val="002D47BE"/>
    <w:rsid w:val="002F23EC"/>
    <w:rsid w:val="00312AB0"/>
    <w:rsid w:val="00365207"/>
    <w:rsid w:val="003C091E"/>
    <w:rsid w:val="003C1B87"/>
    <w:rsid w:val="003C2896"/>
    <w:rsid w:val="0040679E"/>
    <w:rsid w:val="0049023B"/>
    <w:rsid w:val="00514231"/>
    <w:rsid w:val="0052300F"/>
    <w:rsid w:val="00551547"/>
    <w:rsid w:val="005803CA"/>
    <w:rsid w:val="005863A7"/>
    <w:rsid w:val="00594A0C"/>
    <w:rsid w:val="00597963"/>
    <w:rsid w:val="005F70CC"/>
    <w:rsid w:val="006062F4"/>
    <w:rsid w:val="00676033"/>
    <w:rsid w:val="0067689C"/>
    <w:rsid w:val="007025B6"/>
    <w:rsid w:val="00711005"/>
    <w:rsid w:val="007273EC"/>
    <w:rsid w:val="00755A6B"/>
    <w:rsid w:val="007602C3"/>
    <w:rsid w:val="00772DD6"/>
    <w:rsid w:val="00773C58"/>
    <w:rsid w:val="007900B0"/>
    <w:rsid w:val="007C6E39"/>
    <w:rsid w:val="007C6F9E"/>
    <w:rsid w:val="007F4AE3"/>
    <w:rsid w:val="0081506C"/>
    <w:rsid w:val="00845EE4"/>
    <w:rsid w:val="0086770A"/>
    <w:rsid w:val="00881155"/>
    <w:rsid w:val="00891A35"/>
    <w:rsid w:val="008974D4"/>
    <w:rsid w:val="00897AE0"/>
    <w:rsid w:val="008F0393"/>
    <w:rsid w:val="008F0AD8"/>
    <w:rsid w:val="009326D5"/>
    <w:rsid w:val="00954F32"/>
    <w:rsid w:val="009813D0"/>
    <w:rsid w:val="009A2F1E"/>
    <w:rsid w:val="009A3982"/>
    <w:rsid w:val="009A6A6B"/>
    <w:rsid w:val="009B2A66"/>
    <w:rsid w:val="009B3DFD"/>
    <w:rsid w:val="009F241D"/>
    <w:rsid w:val="00A04610"/>
    <w:rsid w:val="00A60BB1"/>
    <w:rsid w:val="00A92877"/>
    <w:rsid w:val="00AA0964"/>
    <w:rsid w:val="00AD5E11"/>
    <w:rsid w:val="00B26677"/>
    <w:rsid w:val="00B66FE9"/>
    <w:rsid w:val="00B7620A"/>
    <w:rsid w:val="00BE0FA9"/>
    <w:rsid w:val="00C1504C"/>
    <w:rsid w:val="00C2382A"/>
    <w:rsid w:val="00C362BC"/>
    <w:rsid w:val="00C62189"/>
    <w:rsid w:val="00C77191"/>
    <w:rsid w:val="00C87513"/>
    <w:rsid w:val="00CD2118"/>
    <w:rsid w:val="00CD33B5"/>
    <w:rsid w:val="00CF09CD"/>
    <w:rsid w:val="00D704F7"/>
    <w:rsid w:val="00D745CF"/>
    <w:rsid w:val="00D82577"/>
    <w:rsid w:val="00D93D0E"/>
    <w:rsid w:val="00DC14DD"/>
    <w:rsid w:val="00DE00BB"/>
    <w:rsid w:val="00DF1A52"/>
    <w:rsid w:val="00E20FF2"/>
    <w:rsid w:val="00EC29BB"/>
    <w:rsid w:val="00F015F4"/>
    <w:rsid w:val="00F157A5"/>
    <w:rsid w:val="00F25EF5"/>
    <w:rsid w:val="00F42CDA"/>
    <w:rsid w:val="00F63667"/>
    <w:rsid w:val="00F73F29"/>
    <w:rsid w:val="00FA54A6"/>
    <w:rsid w:val="00FD79EF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B6C9E"/>
  <w15:docId w15:val="{CAA9FB46-4630-43FB-BE15-27560663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5EF5"/>
  </w:style>
  <w:style w:type="paragraph" w:styleId="Heading1">
    <w:name w:val="heading 1"/>
    <w:next w:val="BodyText"/>
    <w:link w:val="Heading1Char"/>
    <w:uiPriority w:val="4"/>
    <w:qFormat/>
    <w:rsid w:val="00F73F2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772DD6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772DD6"/>
    <w:pPr>
      <w:keepNext/>
      <w:spacing w:before="240" w:after="12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paragraph" w:styleId="Heading4">
    <w:name w:val="heading 4"/>
    <w:next w:val="BodyText"/>
    <w:link w:val="Heading4Char"/>
    <w:uiPriority w:val="9"/>
    <w:unhideWhenUsed/>
    <w:qFormat/>
    <w:rsid w:val="00DC14DD"/>
    <w:pPr>
      <w:keepNext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4DD"/>
    <w:pPr>
      <w:keepNext/>
      <w:spacing w:before="240" w:after="120"/>
      <w:outlineLvl w:val="4"/>
    </w:pPr>
    <w:rPr>
      <w:rFonts w:asciiTheme="majorHAnsi" w:eastAsia="Times New Roman" w:hAnsiTheme="majorHAnsi" w:cs="Times New Roman"/>
      <w:b/>
      <w:bCs/>
      <w:i/>
      <w:iCs/>
      <w:szCs w:val="26"/>
    </w:rPr>
  </w:style>
  <w:style w:type="paragraph" w:styleId="Heading6">
    <w:name w:val="heading 6"/>
    <w:next w:val="BodyText"/>
    <w:link w:val="Heading6Char"/>
    <w:uiPriority w:val="9"/>
    <w:semiHidden/>
    <w:unhideWhenUsed/>
    <w:qFormat/>
    <w:rsid w:val="00772DD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mall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A54A6"/>
    <w:pPr>
      <w:tabs>
        <w:tab w:val="center" w:pos="4680"/>
        <w:tab w:val="right" w:pos="9360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A54A6"/>
    <w:rPr>
      <w:rFonts w:eastAsiaTheme="minorHAnsi"/>
      <w:sz w:val="20"/>
    </w:rPr>
  </w:style>
  <w:style w:type="paragraph" w:styleId="Footer">
    <w:name w:val="footer"/>
    <w:basedOn w:val="Normal"/>
    <w:link w:val="FooterChar"/>
    <w:unhideWhenUsed/>
    <w:qFormat/>
    <w:rsid w:val="007900B0"/>
    <w:rPr>
      <w:rFonts w:eastAsia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900B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4"/>
    <w:rsid w:val="00F73F2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DD6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2DD6"/>
    <w:rPr>
      <w:rFonts w:asciiTheme="majorHAnsi" w:eastAsia="Times New Roman" w:hAnsiTheme="majorHAnsi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4DD"/>
    <w:rPr>
      <w:rFonts w:asciiTheme="majorHAnsi" w:eastAsia="Times New Roman" w:hAnsiTheme="majorHAnsi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14DD"/>
    <w:rPr>
      <w:rFonts w:asciiTheme="majorHAnsi" w:eastAsia="Times New Roman" w:hAnsiTheme="majorHAns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DD6"/>
    <w:rPr>
      <w:rFonts w:asciiTheme="majorHAnsi" w:eastAsiaTheme="majorEastAsia" w:hAnsiTheme="majorHAnsi" w:cstheme="majorBidi"/>
      <w:iCs/>
      <w:small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5EF5"/>
    <w:pPr>
      <w:outlineLvl w:val="9"/>
    </w:pPr>
    <w:rPr>
      <w:szCs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2B746B"/>
    <w:pPr>
      <w:keepNext/>
      <w:spacing w:before="240" w:after="120"/>
    </w:pPr>
    <w:rPr>
      <w:rFonts w:eastAsia="Times New Roman" w:cs="Times"/>
      <w:b/>
    </w:rPr>
  </w:style>
  <w:style w:type="paragraph" w:styleId="BodyText">
    <w:name w:val="Body Text"/>
    <w:basedOn w:val="Normal"/>
    <w:link w:val="BodyTextChar"/>
    <w:qFormat/>
    <w:rsid w:val="002B746B"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B746B"/>
    <w:rPr>
      <w:rFonts w:eastAsia="Times New Roman" w:cs="Times New Roman"/>
    </w:rPr>
  </w:style>
  <w:style w:type="paragraph" w:customStyle="1" w:styleId="TableText">
    <w:name w:val="Table Text"/>
    <w:basedOn w:val="BodyText"/>
    <w:qFormat/>
    <w:rsid w:val="00CD33B5"/>
    <w:pPr>
      <w:spacing w:before="40" w:after="40"/>
    </w:pPr>
    <w:rPr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table" w:styleId="TableGrid">
    <w:name w:val="Table Grid"/>
    <w:basedOn w:val="TableNormal"/>
    <w:uiPriority w:val="39"/>
    <w:rsid w:val="00F25EF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F73F29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73F29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BlueTable">
    <w:name w:val="AIR Blue Table"/>
    <w:basedOn w:val="TableNormal"/>
    <w:uiPriority w:val="99"/>
    <w:rsid w:val="00100C6D"/>
    <w:pPr>
      <w:spacing w:before="40" w:after="40"/>
    </w:pPr>
    <w:rPr>
      <w:sz w:val="22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5C7DB" w:themeFill="text2" w:themeFillTint="66"/>
      </w:tcPr>
    </w:tblStylePr>
    <w:tblStylePr w:type="firstCol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rFonts w:ascii="Arial" w:eastAsia="Times New Roman" w:hAnsi="Arial" w:cs="Times New Roman"/>
      <w:sz w:val="20"/>
    </w:rPr>
  </w:style>
  <w:style w:type="paragraph" w:customStyle="1" w:styleId="CoverPubID">
    <w:name w:val="Cover PubID"/>
    <w:basedOn w:val="Normal"/>
    <w:link w:val="CoverPubIDChar"/>
    <w:qFormat/>
    <w:rsid w:val="002B746B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BodyText"/>
    <w:uiPriority w:val="7"/>
    <w:qFormat/>
    <w:rsid w:val="00CD33B5"/>
    <w:pPr>
      <w:numPr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Bullet1">
    <w:name w:val="Bullet 1"/>
    <w:basedOn w:val="BodyText"/>
    <w:qFormat/>
    <w:rsid w:val="00F25EF5"/>
    <w:pPr>
      <w:numPr>
        <w:numId w:val="34"/>
      </w:numPr>
      <w:spacing w:before="120"/>
    </w:pPr>
  </w:style>
  <w:style w:type="paragraph" w:customStyle="1" w:styleId="Bullet2">
    <w:name w:val="Bullet 2"/>
    <w:basedOn w:val="BodyText"/>
    <w:qFormat/>
    <w:rsid w:val="00F25EF5"/>
    <w:pPr>
      <w:numPr>
        <w:ilvl w:val="1"/>
        <w:numId w:val="34"/>
      </w:numPr>
      <w:spacing w:before="120"/>
    </w:pPr>
  </w:style>
  <w:style w:type="paragraph" w:customStyle="1" w:styleId="Bullet3">
    <w:name w:val="Bullet 3"/>
    <w:basedOn w:val="BodyText"/>
    <w:qFormat/>
    <w:rsid w:val="00F25EF5"/>
    <w:pPr>
      <w:numPr>
        <w:ilvl w:val="2"/>
        <w:numId w:val="34"/>
      </w:numPr>
      <w:spacing w:before="120"/>
      <w:contextualSpacing/>
    </w:pPr>
    <w:rPr>
      <w:rFonts w:eastAsiaTheme="minorEastAsia" w:cstheme="minorBidi"/>
    </w:rPr>
  </w:style>
  <w:style w:type="paragraph" w:customStyle="1" w:styleId="NumberedList">
    <w:name w:val="Numbered List"/>
    <w:basedOn w:val="BodyText"/>
    <w:uiPriority w:val="2"/>
    <w:qFormat/>
    <w:rsid w:val="00F25EF5"/>
    <w:pPr>
      <w:numPr>
        <w:numId w:val="35"/>
      </w:numPr>
      <w:spacing w:before="120"/>
    </w:pPr>
  </w:style>
  <w:style w:type="paragraph" w:customStyle="1" w:styleId="TableBullet2">
    <w:name w:val="Table Bullet 2"/>
    <w:basedOn w:val="BodyText"/>
    <w:uiPriority w:val="7"/>
    <w:qFormat/>
    <w:rsid w:val="00CD33B5"/>
    <w:pPr>
      <w:numPr>
        <w:ilvl w:val="1"/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TableNumbering">
    <w:name w:val="Table Numbering"/>
    <w:basedOn w:val="BodyText"/>
    <w:uiPriority w:val="7"/>
    <w:qFormat/>
    <w:rsid w:val="00CD33B5"/>
    <w:pPr>
      <w:numPr>
        <w:numId w:val="38"/>
      </w:numPr>
      <w:spacing w:before="40" w:after="40"/>
    </w:pPr>
    <w:rPr>
      <w:rFonts w:eastAsiaTheme="minorEastAsia"/>
      <w:sz w:val="22"/>
    </w:rPr>
  </w:style>
  <w:style w:type="paragraph" w:customStyle="1" w:styleId="TableNote">
    <w:name w:val="Table Note"/>
    <w:basedOn w:val="Normal"/>
    <w:qFormat/>
    <w:rsid w:val="00EC29BB"/>
    <w:pPr>
      <w:spacing w:before="120" w:after="120"/>
      <w:contextualSpacing/>
    </w:pPr>
    <w:rPr>
      <w:rFonts w:eastAsia="Times New Roman" w:cs="Times New Roman"/>
      <w:sz w:val="18"/>
    </w:rPr>
  </w:style>
  <w:style w:type="paragraph" w:customStyle="1" w:styleId="TableTitle">
    <w:name w:val="Table Title"/>
    <w:basedOn w:val="Normal"/>
    <w:qFormat/>
    <w:rsid w:val="002B746B"/>
    <w:pPr>
      <w:keepNext/>
      <w:spacing w:before="240" w:after="120"/>
    </w:pPr>
    <w:rPr>
      <w:rFonts w:eastAsia="Times New Roman" w:cstheme="minorHAnsi"/>
      <w:b/>
    </w:rPr>
  </w:style>
  <w:style w:type="paragraph" w:customStyle="1" w:styleId="TableColHeadingLeft">
    <w:name w:val="Table Col Heading Left"/>
    <w:basedOn w:val="TableText"/>
    <w:qFormat/>
    <w:rsid w:val="0040679E"/>
    <w:rPr>
      <w:rFonts w:eastAsiaTheme="minorEastAsia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Normal"/>
    <w:qFormat/>
    <w:rsid w:val="00F73F29"/>
    <w:pPr>
      <w:spacing w:before="120" w:after="120"/>
      <w:ind w:left="720"/>
    </w:pPr>
    <w:rPr>
      <w:rFonts w:eastAsia="Times New Roman" w:cs="Times New Roman"/>
    </w:rPr>
  </w:style>
  <w:style w:type="paragraph" w:customStyle="1" w:styleId="TableSubheading">
    <w:name w:val="Table Subheading"/>
    <w:basedOn w:val="TableText"/>
    <w:qFormat/>
    <w:rsid w:val="0040679E"/>
    <w:rPr>
      <w:rFonts w:eastAsiaTheme="minorEastAsia"/>
      <w:b/>
      <w:szCs w:val="24"/>
    </w:rPr>
  </w:style>
  <w:style w:type="table" w:customStyle="1" w:styleId="AIRGrayTable">
    <w:name w:val="AIR Gray Table"/>
    <w:basedOn w:val="TableNormal"/>
    <w:uiPriority w:val="99"/>
    <w:rsid w:val="002D47BE"/>
    <w:pPr>
      <w:spacing w:before="40" w:after="40"/>
    </w:pPr>
    <w:rPr>
      <w:sz w:val="22"/>
    </w:rPr>
    <w:tblPr>
      <w:tblStyleRowBandSize w:val="1"/>
      <w:tblStyleCol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numbering" w:customStyle="1" w:styleId="AIRBullet">
    <w:name w:val="AIR Bullet"/>
    <w:uiPriority w:val="99"/>
    <w:rsid w:val="00F25EF5"/>
    <w:pPr>
      <w:numPr>
        <w:numId w:val="28"/>
      </w:numPr>
    </w:pPr>
  </w:style>
  <w:style w:type="numbering" w:customStyle="1" w:styleId="AIRNumber">
    <w:name w:val="AIR Number"/>
    <w:uiPriority w:val="99"/>
    <w:rsid w:val="00F25EF5"/>
    <w:pPr>
      <w:numPr>
        <w:numId w:val="29"/>
      </w:numPr>
    </w:pPr>
  </w:style>
  <w:style w:type="numbering" w:customStyle="1" w:styleId="AIRTableBullet">
    <w:name w:val="AIR Table Bullet"/>
    <w:uiPriority w:val="99"/>
    <w:rsid w:val="00F25EF5"/>
    <w:pPr>
      <w:numPr>
        <w:numId w:val="30"/>
      </w:numPr>
    </w:pPr>
  </w:style>
  <w:style w:type="numbering" w:customStyle="1" w:styleId="AIRTableNumbering">
    <w:name w:val="AIR Table Numbering"/>
    <w:uiPriority w:val="99"/>
    <w:rsid w:val="00F25EF5"/>
    <w:pPr>
      <w:numPr>
        <w:numId w:val="31"/>
      </w:numPr>
    </w:pPr>
  </w:style>
  <w:style w:type="character" w:styleId="FootnoteReference">
    <w:name w:val="footnote reference"/>
    <w:qFormat/>
    <w:rsid w:val="00F25EF5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7900B0"/>
    <w:pPr>
      <w:spacing w:after="20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00B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F25EF5"/>
  </w:style>
  <w:style w:type="paragraph" w:styleId="Quote">
    <w:name w:val="Quote"/>
    <w:basedOn w:val="Normal"/>
    <w:next w:val="Normal"/>
    <w:link w:val="QuoteChar"/>
    <w:uiPriority w:val="29"/>
    <w:qFormat/>
    <w:rsid w:val="00F25EF5"/>
    <w:pPr>
      <w:spacing w:after="200" w:line="276" w:lineRule="auto"/>
    </w:pPr>
    <w:rPr>
      <w:rFonts w:eastAsia="Times New Roman" w:cs="Times New Roman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25EF5"/>
    <w:rPr>
      <w:rFonts w:eastAsia="Times New Roman" w:cs="Times New Roman"/>
      <w:i/>
    </w:rPr>
  </w:style>
  <w:style w:type="paragraph" w:customStyle="1" w:styleId="Reference">
    <w:name w:val="Reference"/>
    <w:link w:val="ReferenceChar"/>
    <w:rsid w:val="007900B0"/>
    <w:pPr>
      <w:keepLines/>
      <w:spacing w:before="240"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rsid w:val="007900B0"/>
    <w:rPr>
      <w:rFonts w:ascii="Times New Roman" w:eastAsia="Times New Roman" w:hAnsi="Times New Roman" w:cs="Times New Roman"/>
      <w:szCs w:val="20"/>
    </w:rPr>
  </w:style>
  <w:style w:type="character" w:customStyle="1" w:styleId="ReferenceItalics">
    <w:name w:val="Reference Italics"/>
    <w:basedOn w:val="DefaultParagraphFont"/>
    <w:uiPriority w:val="1"/>
    <w:qFormat/>
    <w:rsid w:val="00F25EF5"/>
    <w:rPr>
      <w:i/>
    </w:rPr>
  </w:style>
  <w:style w:type="paragraph" w:styleId="TOC1">
    <w:name w:val="toc 1"/>
    <w:basedOn w:val="Normal"/>
    <w:autoRedefine/>
    <w:uiPriority w:val="39"/>
    <w:rsid w:val="00F25EF5"/>
    <w:pPr>
      <w:tabs>
        <w:tab w:val="left" w:pos="90"/>
        <w:tab w:val="right" w:leader="dot" w:pos="9360"/>
      </w:tabs>
      <w:spacing w:before="240" w:after="200" w:line="276" w:lineRule="auto"/>
      <w:ind w:left="86" w:right="720" w:hanging="86"/>
    </w:pPr>
    <w:rPr>
      <w:rFonts w:eastAsia="Times New Roman" w:cs="Times New Roman"/>
      <w:bCs/>
      <w:noProof/>
      <w:sz w:val="22"/>
    </w:rPr>
  </w:style>
  <w:style w:type="paragraph" w:styleId="TOC2">
    <w:name w:val="toc 2"/>
    <w:basedOn w:val="Normal"/>
    <w:autoRedefine/>
    <w:uiPriority w:val="39"/>
    <w:rsid w:val="00F25EF5"/>
    <w:pPr>
      <w:tabs>
        <w:tab w:val="left" w:pos="450"/>
        <w:tab w:val="right" w:leader="dot" w:pos="9360"/>
      </w:tabs>
      <w:spacing w:before="120" w:after="200" w:line="276" w:lineRule="auto"/>
      <w:ind w:left="446" w:right="720" w:hanging="86"/>
    </w:pPr>
    <w:rPr>
      <w:rFonts w:eastAsia="Times New Roman" w:cs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25EF5"/>
    <w:pPr>
      <w:tabs>
        <w:tab w:val="right" w:leader="dot" w:pos="9360"/>
      </w:tabs>
      <w:spacing w:before="120" w:after="200" w:line="276" w:lineRule="auto"/>
      <w:ind w:left="806" w:right="720" w:hanging="86"/>
    </w:pPr>
    <w:rPr>
      <w:rFonts w:eastAsiaTheme="minorHAnsi"/>
      <w:sz w:val="22"/>
    </w:rPr>
  </w:style>
  <w:style w:type="paragraph" w:styleId="TOC4">
    <w:name w:val="toc 4"/>
    <w:basedOn w:val="Normal"/>
    <w:next w:val="Normal"/>
    <w:autoRedefine/>
    <w:uiPriority w:val="39"/>
    <w:rsid w:val="00F25EF5"/>
    <w:pPr>
      <w:tabs>
        <w:tab w:val="right" w:leader="dot" w:pos="9350"/>
      </w:tabs>
      <w:spacing w:before="120" w:after="200" w:line="276" w:lineRule="auto"/>
      <w:ind w:left="1166" w:right="720" w:hanging="86"/>
    </w:pPr>
    <w:rPr>
      <w:rFonts w:eastAsia="Times New Roman" w:cs="Times"/>
      <w:sz w:val="22"/>
    </w:rPr>
  </w:style>
  <w:style w:type="character" w:customStyle="1" w:styleId="CoverPubIDChar">
    <w:name w:val="Cover PubID Char"/>
    <w:basedOn w:val="DefaultParagraphFont"/>
    <w:link w:val="CoverPubID"/>
    <w:rsid w:val="00514231"/>
    <w:rPr>
      <w:sz w:val="16"/>
    </w:rPr>
  </w:style>
  <w:style w:type="paragraph" w:customStyle="1" w:styleId="GraphPlacement">
    <w:name w:val="Graph Placement"/>
    <w:basedOn w:val="BodyText"/>
    <w:next w:val="BodyText"/>
    <w:rsid w:val="00F73F29"/>
    <w:pPr>
      <w:spacing w:before="120"/>
    </w:pPr>
  </w:style>
  <w:style w:type="paragraph" w:styleId="NoSpacing">
    <w:name w:val="No Spacing"/>
    <w:uiPriority w:val="1"/>
    <w:qFormat/>
    <w:rsid w:val="001E281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rensen\Desktop\Work\17-1281_GTLT4TMtgMaterials\GTL_Handout_Template_Landscape_031015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19A9AD4-AD3C-4E67-9649-3E8B4EB7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GTL_Handout_Template_Landscape_031015</Template>
  <TotalTime>17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dsorensen</dc:creator>
  <cp:lastModifiedBy>Julia Fisher</cp:lastModifiedBy>
  <cp:revision>3</cp:revision>
  <cp:lastPrinted>2013-01-03T20:30:00Z</cp:lastPrinted>
  <dcterms:created xsi:type="dcterms:W3CDTF">2017-05-03T22:56:00Z</dcterms:created>
  <dcterms:modified xsi:type="dcterms:W3CDTF">2017-05-05T20:30:00Z</dcterms:modified>
</cp:coreProperties>
</file>